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青口库房备用材料及工程部风电质保工程金具采购项目</w:t>
      </w:r>
    </w:p>
    <w:p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青口库房备用材料及工程部风电质保工程金具采购项目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014" w:type="dxa"/>
        <w:tblInd w:w="-3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855"/>
        <w:gridCol w:w="2809"/>
        <w:gridCol w:w="968"/>
        <w:gridCol w:w="954"/>
        <w:gridCol w:w="156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拉盘石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LP-10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拉线挂环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U-12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拉线棒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20*2000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Φ190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Φ230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M16*90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延长环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PH-7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楔形线夹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NX-2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UT线夹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UT-2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10KV横担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∠75*8*1500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10KV横担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∠75*8*1300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M16*280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M16*320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U-250*16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针式绝缘子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FPQ2-10/5.0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四线横担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∠75*8*1400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U-16*230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复合悬式绝缘子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FXBW4-10/70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W-7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Q-7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Z-7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NXJ-4 10KV（185-240）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NXJ-3 10KV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（95-150）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铜铝线鼻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DTL-50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铜铝线鼻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DTL-240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户外电缆冷缩终端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70-120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户外电缆冷缩终端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150-240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以上1-27项为青口物资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驱鸟器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光纤余揽架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铝牌3*3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T-80防水绝缘胶带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宽50mm*厚1.65mm*长3M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盘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相序牌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A相200，B相200，C相200，20cm*20cm，铝质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块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600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泡沫填充剂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瓶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螺丝10*40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350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螺丝10*110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全扣丝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悬式绝缘子35KV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1.25m,66kv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防火泥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包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银灰漆（自喷）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瓶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工业装甲缠绕带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4in*15ft 10cm*460cm 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袋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标识牌40*40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铁质40*40，厚1.5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块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塔号标识牌50*50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尚风3线单回19号塔，27号.33号 铁质厚1.5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块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开口扳手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14*17.17*19.19*22每样6把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把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开口梅花齿轮扳手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14.17.19每样6把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把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套筒头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尖尾两用梅花齿轮六角扳手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14.17.19.21每样10把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把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T型扳手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12.14.17.19每样6把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把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充电式锂电冲孔机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EZ-0620.电压5.0AH.1300W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一字十字每样6把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把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帆布包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以上28-50项为工程部物资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bookmarkStart w:id="5" w:name="_GoBack"/>
      <w:r>
        <w:rPr>
          <w:rFonts w:hint="eastAsia" w:ascii="宋体" w:hAnsi="宋体" w:cs="宋体"/>
          <w:sz w:val="24"/>
          <w:lang w:val="en-US" w:eastAsia="zh-CN"/>
        </w:rPr>
        <w:t>49310</w:t>
      </w:r>
      <w:bookmarkEnd w:id="5"/>
      <w:r>
        <w:rPr>
          <w:rFonts w:hint="eastAsia" w:ascii="宋体" w:hAnsi="宋体" w:cs="宋体"/>
          <w:sz w:val="24"/>
          <w:lang w:val="en-US" w:eastAsia="zh-CN"/>
        </w:rPr>
        <w:t>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灌西武先生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18761307358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工程部于先生    电话：19901531840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28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2734871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4B241CB"/>
    <w:rsid w:val="04B52C5F"/>
    <w:rsid w:val="05500BDA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F5319"/>
    <w:rsid w:val="14057B62"/>
    <w:rsid w:val="156863F4"/>
    <w:rsid w:val="15C529EA"/>
    <w:rsid w:val="16BD7DED"/>
    <w:rsid w:val="178640CA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8A6A8E"/>
    <w:rsid w:val="209C2412"/>
    <w:rsid w:val="21374DE7"/>
    <w:rsid w:val="22877591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5D4A7E"/>
    <w:rsid w:val="3BC75965"/>
    <w:rsid w:val="3C260463"/>
    <w:rsid w:val="3CFC70CA"/>
    <w:rsid w:val="3E9A2461"/>
    <w:rsid w:val="3EDC73DD"/>
    <w:rsid w:val="400144C3"/>
    <w:rsid w:val="40036A20"/>
    <w:rsid w:val="409A272E"/>
    <w:rsid w:val="41BD2505"/>
    <w:rsid w:val="42140EA8"/>
    <w:rsid w:val="42734EFD"/>
    <w:rsid w:val="435C6356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50DC5CB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99E1B42"/>
    <w:rsid w:val="599E4D73"/>
    <w:rsid w:val="5A7259C5"/>
    <w:rsid w:val="5B0416A8"/>
    <w:rsid w:val="5B215ACE"/>
    <w:rsid w:val="5C5F030B"/>
    <w:rsid w:val="5F712CC8"/>
    <w:rsid w:val="5F8E09FE"/>
    <w:rsid w:val="5FF80052"/>
    <w:rsid w:val="60171399"/>
    <w:rsid w:val="60AC0C42"/>
    <w:rsid w:val="61651638"/>
    <w:rsid w:val="61A20F78"/>
    <w:rsid w:val="625F19EC"/>
    <w:rsid w:val="62CF4061"/>
    <w:rsid w:val="62E0210B"/>
    <w:rsid w:val="63917746"/>
    <w:rsid w:val="63BC45E5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E123E67"/>
    <w:rsid w:val="6FD05675"/>
    <w:rsid w:val="70C40C1C"/>
    <w:rsid w:val="71487932"/>
    <w:rsid w:val="71FD4A4D"/>
    <w:rsid w:val="725256DA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2897</Words>
  <Characters>3134</Characters>
  <Lines>0</Lines>
  <Paragraphs>0</Paragraphs>
  <TotalTime>4</TotalTime>
  <ScaleCrop>false</ScaleCrop>
  <LinksUpToDate>false</LinksUpToDate>
  <CharactersWithSpaces>3598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2022-08-22T08:42:00Z</cp:lastPrinted>
  <dcterms:modified xsi:type="dcterms:W3CDTF">2022-09-28T08:10:36Z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64A5E1E7AFE147A985082E4EF35B740E</vt:lpwstr>
  </property>
</Properties>
</file>